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4187A" w14:textId="77777777" w:rsidR="003F3F16" w:rsidRDefault="003F3F16">
      <w:bookmarkStart w:id="0" w:name="_GoBack"/>
      <w:bookmarkEnd w:id="0"/>
    </w:p>
    <w:p w14:paraId="2D4C5A68" w14:textId="77777777" w:rsidR="003F3F16" w:rsidRDefault="003F3F16"/>
    <w:p w14:paraId="4257A26F" w14:textId="77777777" w:rsidR="003F3F16" w:rsidRDefault="003F3F16"/>
    <w:p w14:paraId="7C881BB4" w14:textId="77777777" w:rsidR="003F3F16" w:rsidRDefault="003F3F16"/>
    <w:p w14:paraId="4D4ED947" w14:textId="77777777" w:rsidR="003F3F16" w:rsidRDefault="003F3F16"/>
    <w:p w14:paraId="41726A57" w14:textId="77777777" w:rsidR="003F3F16" w:rsidRDefault="003F3F16"/>
    <w:p w14:paraId="3BBBFEAF" w14:textId="77777777" w:rsidR="003F3F16" w:rsidRDefault="003F3F16"/>
    <w:p w14:paraId="75304C7C" w14:textId="77777777" w:rsidR="003F3F16" w:rsidRDefault="003F3F16"/>
    <w:p w14:paraId="00C44352" w14:textId="77777777" w:rsidR="003F3F16" w:rsidRDefault="003F3F16"/>
    <w:p w14:paraId="23853AAF" w14:textId="77777777" w:rsidR="003F3F16" w:rsidRDefault="003F3F16"/>
    <w:p w14:paraId="45AEDF3D" w14:textId="77777777" w:rsidR="003F3F16" w:rsidRDefault="003F3F16"/>
    <w:p w14:paraId="64F96DD6" w14:textId="77777777" w:rsidR="003F3F16" w:rsidRDefault="003F3F16"/>
    <w:p w14:paraId="6AB0BFBB" w14:textId="77777777" w:rsidR="003F3F16" w:rsidRDefault="003F3F16"/>
    <w:p w14:paraId="513EE58D" w14:textId="288BD5F3" w:rsidR="003F3F16" w:rsidRDefault="007B7A66" w:rsidP="003F3F16">
      <w:pPr>
        <w:jc w:val="center"/>
      </w:pPr>
      <w:r w:rsidRPr="003F3F16">
        <w:t>Maersk Compensation Philosophy</w:t>
      </w:r>
    </w:p>
    <w:p w14:paraId="3DDCED94" w14:textId="13E8B899" w:rsidR="003F3F16" w:rsidRDefault="007B7A66" w:rsidP="003F3F16">
      <w:pPr>
        <w:jc w:val="center"/>
      </w:pPr>
      <w:r>
        <w:t>Name</w:t>
      </w:r>
    </w:p>
    <w:p w14:paraId="7D5CC39A" w14:textId="38825ACC" w:rsidR="003F3F16" w:rsidRDefault="007B7A66" w:rsidP="003F3F16">
      <w:pPr>
        <w:jc w:val="center"/>
      </w:pPr>
      <w:r>
        <w:t>Institution</w:t>
      </w:r>
    </w:p>
    <w:p w14:paraId="7BE2254A" w14:textId="2DBD7847" w:rsidR="003F3F16" w:rsidRDefault="003F3F16" w:rsidP="003F3F16">
      <w:pPr>
        <w:jc w:val="center"/>
      </w:pPr>
    </w:p>
    <w:p w14:paraId="58BC00F3" w14:textId="3F7D5D38" w:rsidR="003F3F16" w:rsidRDefault="003F3F16" w:rsidP="003F3F16">
      <w:pPr>
        <w:jc w:val="center"/>
      </w:pPr>
    </w:p>
    <w:p w14:paraId="476DF93F" w14:textId="60FFBFCD" w:rsidR="003F3F16" w:rsidRDefault="003F3F16" w:rsidP="003F3F16">
      <w:pPr>
        <w:jc w:val="center"/>
      </w:pPr>
    </w:p>
    <w:p w14:paraId="4E6DF41D" w14:textId="6B3AD1CD" w:rsidR="003F3F16" w:rsidRDefault="003F3F16" w:rsidP="003F3F16">
      <w:pPr>
        <w:jc w:val="center"/>
      </w:pPr>
    </w:p>
    <w:p w14:paraId="4A8F9A6F" w14:textId="022482FF" w:rsidR="003F3F16" w:rsidRDefault="003F3F16" w:rsidP="003F3F16">
      <w:pPr>
        <w:jc w:val="center"/>
      </w:pPr>
    </w:p>
    <w:p w14:paraId="4DC22EFA" w14:textId="2D910B75" w:rsidR="003F3F16" w:rsidRDefault="003F3F16" w:rsidP="003F3F16">
      <w:pPr>
        <w:jc w:val="center"/>
      </w:pPr>
    </w:p>
    <w:p w14:paraId="307161CB" w14:textId="08C17DDE" w:rsidR="003F3F16" w:rsidRDefault="003F3F16" w:rsidP="003F3F16">
      <w:pPr>
        <w:jc w:val="center"/>
      </w:pPr>
    </w:p>
    <w:p w14:paraId="02066E51" w14:textId="4BC2C389" w:rsidR="003F3F16" w:rsidRDefault="003F3F16" w:rsidP="003F3F16">
      <w:pPr>
        <w:jc w:val="center"/>
      </w:pPr>
    </w:p>
    <w:p w14:paraId="09D43BC3" w14:textId="2E055BEB" w:rsidR="003F3F16" w:rsidRDefault="003F3F16" w:rsidP="003F3F16">
      <w:pPr>
        <w:jc w:val="center"/>
      </w:pPr>
    </w:p>
    <w:p w14:paraId="1EA40311" w14:textId="15165B9A" w:rsidR="003F3F16" w:rsidRDefault="003F3F16" w:rsidP="003F3F16">
      <w:pPr>
        <w:jc w:val="center"/>
      </w:pPr>
    </w:p>
    <w:p w14:paraId="15C4CDCF" w14:textId="3A182DC8" w:rsidR="003F3F16" w:rsidRDefault="003F3F16" w:rsidP="003F3F16">
      <w:pPr>
        <w:jc w:val="center"/>
      </w:pPr>
    </w:p>
    <w:p w14:paraId="4CA1123E" w14:textId="77777777" w:rsidR="003F3F16" w:rsidRDefault="003F3F16" w:rsidP="003F3F16">
      <w:pPr>
        <w:jc w:val="center"/>
      </w:pPr>
    </w:p>
    <w:p w14:paraId="626D99D2" w14:textId="199B2D1E" w:rsidR="004D578C" w:rsidRDefault="007B7A66" w:rsidP="000A5D47">
      <w:pPr>
        <w:spacing w:line="480" w:lineRule="auto"/>
        <w:ind w:firstLine="720"/>
        <w:jc w:val="both"/>
      </w:pPr>
      <w:r>
        <w:lastRenderedPageBreak/>
        <w:t xml:space="preserve">Compensation philosophy is an organization statement that is developed to provide a clear emphasis on the employee compensation policy. The development of a clear strategy integrates essential concepts that define significant measures which influence better engagement in the provision of better outcomes. The compensation philosophy is used by business organizations </w:t>
      </w:r>
      <w:r w:rsidR="00697C9F">
        <w:t>to attract</w:t>
      </w:r>
      <w:r>
        <w:t xml:space="preserve">, retain and motivate employees. </w:t>
      </w:r>
      <w:r w:rsidRPr="00043C52">
        <w:t>The ability to effectively integrate these concepts within an organizational context improve the compliance level which is essential in enhancing employee wellbeing</w:t>
      </w:r>
      <w:r w:rsidR="000A5D47">
        <w:t xml:space="preserve"> (</w:t>
      </w:r>
      <w:r w:rsidR="000A5D47" w:rsidRPr="000A5D47">
        <w:t xml:space="preserve">Klinger, 2017). </w:t>
      </w:r>
      <w:r w:rsidRPr="00043C52">
        <w:t xml:space="preserve"> Any of the approaches that are selected by an organization must</w:t>
      </w:r>
      <w:r>
        <w:t xml:space="preserve"> </w:t>
      </w:r>
      <w:r w:rsidRPr="00043C52">
        <w:t>identify these concepts which are critical in defining positive organizational development</w:t>
      </w:r>
      <w:r>
        <w:t>.</w:t>
      </w:r>
      <w:r w:rsidR="00381EA3">
        <w:t xml:space="preserve"> An organization must </w:t>
      </w:r>
      <w:r w:rsidR="00697C9F">
        <w:t>provide the</w:t>
      </w:r>
      <w:r w:rsidR="00381EA3">
        <w:t xml:space="preserve"> reasoning behind its compensation strategy to create a highly productive environment where it is possible to improve employee commitment. </w:t>
      </w:r>
    </w:p>
    <w:p w14:paraId="3B16B4C5" w14:textId="2EC5A34C" w:rsidR="00043C52" w:rsidRDefault="007B7A66" w:rsidP="000A5D47">
      <w:pPr>
        <w:spacing w:line="480" w:lineRule="auto"/>
        <w:ind w:firstLine="720"/>
        <w:jc w:val="both"/>
      </w:pPr>
      <w:r>
        <w:t>Maersk has focused on creating a well-engaged compensation philosophy to maintain a strong emphasis on better outcomes concerning performance.</w:t>
      </w:r>
      <w:r w:rsidR="00381EA3">
        <w:t xml:space="preserve"> Maersk has adopted a strategic compensation strategy which outlined essential aspects within the </w:t>
      </w:r>
      <w:r w:rsidR="00697C9F">
        <w:t>organizational</w:t>
      </w:r>
      <w:r w:rsidR="00381EA3">
        <w:t xml:space="preserve"> development. The company has taken a </w:t>
      </w:r>
      <w:r w:rsidR="00697C9F">
        <w:t>compensation philosophy by the Danish Company's act. The clear outline that the company has adopted is essential in creating a highly diversified workforce where it is possible to attract employees. The philosophy is affected by the change in the market since it is vital to maintaining a strong emphasis on fundamental concepts that define positive change with the compensation of its employees. Maersk has ensured that it complies with the changes in the market to provide that there is a high rate of retention</w:t>
      </w:r>
      <w:r w:rsidR="000A5D47">
        <w:t xml:space="preserve"> ( </w:t>
      </w:r>
      <w:r w:rsidR="000A5D47" w:rsidRPr="000A5D47">
        <w:t>Kim</w:t>
      </w:r>
      <w:r w:rsidR="000A5D47">
        <w:t xml:space="preserve"> et al., 2018).</w:t>
      </w:r>
    </w:p>
    <w:p w14:paraId="7374E0DE" w14:textId="22CE2402" w:rsidR="00697C9F" w:rsidRDefault="007B7A66" w:rsidP="000A5D47">
      <w:pPr>
        <w:spacing w:line="480" w:lineRule="auto"/>
        <w:ind w:firstLine="720"/>
        <w:jc w:val="both"/>
      </w:pPr>
      <w:r>
        <w:t xml:space="preserve">The value of salary survey to an organization </w:t>
      </w:r>
    </w:p>
    <w:p w14:paraId="594816D3" w14:textId="2CE85790" w:rsidR="00697C9F" w:rsidRDefault="007B7A66" w:rsidP="000A5D47">
      <w:pPr>
        <w:spacing w:line="480" w:lineRule="auto"/>
        <w:ind w:firstLine="720"/>
        <w:jc w:val="both"/>
      </w:pPr>
      <w:r>
        <w:t>Salary surveys is a standard method that is used by organizations to conduct an assessment to evaluate the salaries that are paid out to employees within their organizations. The salary survey is an essential process since it is easier for an orga</w:t>
      </w:r>
      <w:r w:rsidR="00E22028">
        <w:t>nization</w:t>
      </w:r>
      <w:r>
        <w:t xml:space="preserve"> to understand the underlying differences </w:t>
      </w:r>
      <w:r>
        <w:lastRenderedPageBreak/>
        <w:t xml:space="preserve">in salary among employees across different jobs. When an organization focuses on creating a harmonious workplace, there is need to ensure that the wages of its employees are standardized.an organization can review the performance of its employees about their salaries and make informed decisions. Every organization has its compensation strategy. The strategy that </w:t>
      </w:r>
      <w:r w:rsidRPr="00341F62">
        <w:rPr>
          <w:noProof/>
        </w:rPr>
        <w:t>is adopted</w:t>
      </w:r>
      <w:r>
        <w:t xml:space="preserve"> in this case outlines critical concepts that define a healthy level of commitment where it is possible to attain the needed standards</w:t>
      </w:r>
      <w:r w:rsidR="000A5D47">
        <w:t xml:space="preserve"> (</w:t>
      </w:r>
      <w:r w:rsidR="000A5D47" w:rsidRPr="000A5D47">
        <w:t>Fang, 2016).</w:t>
      </w:r>
    </w:p>
    <w:p w14:paraId="52DE6A6C" w14:textId="75839FDB" w:rsidR="00697C9F" w:rsidRDefault="007B7A66" w:rsidP="000A5D47">
      <w:pPr>
        <w:spacing w:line="480" w:lineRule="auto"/>
        <w:ind w:firstLine="720"/>
        <w:jc w:val="both"/>
      </w:pPr>
      <w:r>
        <w:t xml:space="preserve">The salary survey is integral in creating an organized operational setting where it is possible to </w:t>
      </w:r>
      <w:r w:rsidR="00DA18A3">
        <w:t xml:space="preserve">integrate better measures that define positive change. Building personal loyalty </w:t>
      </w:r>
      <w:r w:rsidR="00DA18A3" w:rsidRPr="00341F62">
        <w:rPr>
          <w:noProof/>
          <w:u w:val="thick" w:color="28B473"/>
        </w:rPr>
        <w:t>is based</w:t>
      </w:r>
      <w:r w:rsidR="00DA18A3">
        <w:t xml:space="preserve"> on the determination of </w:t>
      </w:r>
      <w:r w:rsidR="00DA18A3" w:rsidRPr="00341F62">
        <w:rPr>
          <w:noProof/>
          <w:u w:val="thick" w:color="28B473"/>
        </w:rPr>
        <w:t>key</w:t>
      </w:r>
      <w:r w:rsidR="00DA18A3">
        <w:t xml:space="preserve"> organizational outcomes. It also helps an organization in retaining its high performing employees because they are compensated based on their performance. An organization must integrate a critical strategic emphasis on essential processes that define positive change within their respective operational setting.  Salary Survey, therefore, help create highly organized management concepts which define positive change.</w:t>
      </w:r>
      <w:r w:rsidR="000A5D47">
        <w:t xml:space="preserve"> (</w:t>
      </w:r>
      <w:r w:rsidR="000A5D47" w:rsidRPr="000A5D47">
        <w:t>McCord, 2014).</w:t>
      </w:r>
    </w:p>
    <w:p w14:paraId="60C418C3" w14:textId="4D629CA8" w:rsidR="00DA18A3" w:rsidRDefault="007B7A66" w:rsidP="000A5D47">
      <w:pPr>
        <w:spacing w:line="480" w:lineRule="auto"/>
        <w:ind w:firstLine="720"/>
        <w:jc w:val="both"/>
      </w:pPr>
      <w:r>
        <w:t>T</w:t>
      </w:r>
      <w:r w:rsidRPr="00DA18A3">
        <w:t>he advantages of discretionary benefits to Maersk</w:t>
      </w:r>
    </w:p>
    <w:p w14:paraId="31924D16" w14:textId="416A9E4E" w:rsidR="00697C9F" w:rsidRDefault="007B7A66" w:rsidP="000A5D47">
      <w:pPr>
        <w:spacing w:line="480" w:lineRule="auto"/>
        <w:ind w:firstLine="720"/>
        <w:jc w:val="both"/>
      </w:pPr>
      <w:r>
        <w:t xml:space="preserve">Discretionary benefits are essential to organizational development especially in situations where they </w:t>
      </w:r>
      <w:r w:rsidRPr="00341F62">
        <w:rPr>
          <w:noProof/>
          <w:u w:val="thick" w:color="28B473"/>
        </w:rPr>
        <w:t>are utilized</w:t>
      </w:r>
      <w:r>
        <w:t xml:space="preserve"> effectively. Maersk is a global company which has been focusing on discretionary benefits to improve the morale of its employees. The intense level commitment within workplace help outlines essential elements that define positive change within an organizational context.  Discretionary benefits have also been integral to </w:t>
      </w:r>
      <w:r w:rsidR="000A5D47">
        <w:t>Maersk</w:t>
      </w:r>
      <w:r>
        <w:t xml:space="preserve"> is striving to build strong and positive workplace relations which is essential in improving the company performance levels.</w:t>
      </w:r>
    </w:p>
    <w:p w14:paraId="59A14F2F" w14:textId="2A3F16FD" w:rsidR="003F3F16" w:rsidRDefault="003F3F16"/>
    <w:p w14:paraId="4FE21F28" w14:textId="3247E65C" w:rsidR="003F3F16" w:rsidRDefault="007B7A66" w:rsidP="000A5D47">
      <w:pPr>
        <w:jc w:val="center"/>
      </w:pPr>
      <w:r>
        <w:lastRenderedPageBreak/>
        <w:t>References</w:t>
      </w:r>
    </w:p>
    <w:p w14:paraId="5EDDC4EB" w14:textId="77777777" w:rsidR="000A5D47" w:rsidRPr="000A5D47" w:rsidRDefault="007B7A66" w:rsidP="000A5D47">
      <w:pPr>
        <w:spacing w:line="480" w:lineRule="auto"/>
        <w:ind w:left="720" w:hanging="720"/>
      </w:pPr>
      <w:r w:rsidRPr="000A5D47">
        <w:t xml:space="preserve">Andersen, T. J. (Ed.). (2017). </w:t>
      </w:r>
      <w:r w:rsidRPr="000A5D47">
        <w:rPr>
          <w:i/>
          <w:iCs/>
        </w:rPr>
        <w:t>The Responsive Global Organization: New Insights from Global Strategy and International Business</w:t>
      </w:r>
      <w:r w:rsidRPr="000A5D47">
        <w:t>. Emerald Publishing Limited.</w:t>
      </w:r>
    </w:p>
    <w:p w14:paraId="7CD86294" w14:textId="77777777" w:rsidR="000A5D47" w:rsidRPr="000A5D47" w:rsidRDefault="007B7A66" w:rsidP="000A5D47">
      <w:pPr>
        <w:spacing w:line="480" w:lineRule="auto"/>
        <w:ind w:left="720" w:hanging="720"/>
      </w:pPr>
      <w:r w:rsidRPr="000A5D47">
        <w:t xml:space="preserve">Fang, Z. H. O. U. (2016). A Study on the Relationship between Executive Compensation and Corporate Performance of Listed Coal Companies in Henan Province. </w:t>
      </w:r>
      <w:r w:rsidRPr="000A5D47">
        <w:rPr>
          <w:i/>
          <w:iCs/>
        </w:rPr>
        <w:t>Journal of Management</w:t>
      </w:r>
      <w:r w:rsidRPr="000A5D47">
        <w:t xml:space="preserve">, </w:t>
      </w:r>
      <w:r w:rsidRPr="000A5D47">
        <w:rPr>
          <w:i/>
          <w:iCs/>
        </w:rPr>
        <w:t>6</w:t>
      </w:r>
      <w:r w:rsidRPr="000A5D47">
        <w:t>, 008.</w:t>
      </w:r>
    </w:p>
    <w:p w14:paraId="144AC799" w14:textId="77777777" w:rsidR="000A5D47" w:rsidRPr="000A5D47" w:rsidRDefault="007B7A66" w:rsidP="000A5D47">
      <w:pPr>
        <w:spacing w:line="480" w:lineRule="auto"/>
        <w:ind w:left="720" w:hanging="720"/>
      </w:pPr>
      <w:r w:rsidRPr="000A5D47">
        <w:t>Kim, N. K. W., Kwon, S., &amp; Shin, J. Y. (2018). Do Compensation Committees Do What They Say They Do? Evidence from Compensation Philosophy Disclosed in Proxy Statements.</w:t>
      </w:r>
    </w:p>
    <w:p w14:paraId="13D7E791" w14:textId="77777777" w:rsidR="000A5D47" w:rsidRPr="000A5D47" w:rsidRDefault="007B7A66" w:rsidP="000A5D47">
      <w:pPr>
        <w:spacing w:line="480" w:lineRule="auto"/>
        <w:ind w:left="720" w:hanging="720"/>
      </w:pPr>
      <w:r w:rsidRPr="000A5D47">
        <w:t xml:space="preserve">Klinger, M. I. (2017). </w:t>
      </w:r>
      <w:r w:rsidRPr="000A5D47">
        <w:rPr>
          <w:i/>
          <w:iCs/>
        </w:rPr>
        <w:t>Problems of Linear Electron (Polaron) Transport Theory in Semiconductors: International Series in Natural Philosophy</w:t>
      </w:r>
      <w:r w:rsidRPr="000A5D47">
        <w:t xml:space="preserve"> (Vol. 87). Elsevier.</w:t>
      </w:r>
    </w:p>
    <w:p w14:paraId="5CDB54E1" w14:textId="77777777" w:rsidR="000A5D47" w:rsidRDefault="007B7A66" w:rsidP="000A5D47">
      <w:pPr>
        <w:spacing w:line="480" w:lineRule="auto"/>
        <w:ind w:left="720" w:hanging="720"/>
      </w:pPr>
      <w:r w:rsidRPr="000A5D47">
        <w:t xml:space="preserve">McCord, P. (2014). How Netflix reinvented HR. </w:t>
      </w:r>
      <w:r w:rsidRPr="000A5D47">
        <w:rPr>
          <w:i/>
          <w:iCs/>
        </w:rPr>
        <w:t>Harvard Business Review</w:t>
      </w:r>
      <w:r w:rsidRPr="000A5D47">
        <w:t xml:space="preserve">, </w:t>
      </w:r>
      <w:r w:rsidRPr="000A5D47">
        <w:rPr>
          <w:i/>
          <w:iCs/>
        </w:rPr>
        <w:t>92</w:t>
      </w:r>
      <w:r w:rsidRPr="000A5D47">
        <w:t>(1), 70-76.</w:t>
      </w:r>
    </w:p>
    <w:p w14:paraId="202A22DB" w14:textId="77777777" w:rsidR="000A5D47" w:rsidRPr="000A5D47" w:rsidRDefault="000A5D47" w:rsidP="000A5D47"/>
    <w:p w14:paraId="56142907" w14:textId="77777777" w:rsidR="003F3F16" w:rsidRDefault="003F3F16"/>
    <w:sectPr w:rsidR="003F3F16" w:rsidSect="003F3F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E839B" w14:textId="77777777" w:rsidR="004B1464" w:rsidRDefault="004B1464">
      <w:pPr>
        <w:spacing w:after="0" w:line="240" w:lineRule="auto"/>
      </w:pPr>
      <w:r>
        <w:separator/>
      </w:r>
    </w:p>
  </w:endnote>
  <w:endnote w:type="continuationSeparator" w:id="0">
    <w:p w14:paraId="7C6A1693" w14:textId="77777777" w:rsidR="004B1464" w:rsidRDefault="004B1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1430D" w14:textId="77777777" w:rsidR="004B1464" w:rsidRDefault="004B1464">
      <w:pPr>
        <w:spacing w:after="0" w:line="240" w:lineRule="auto"/>
      </w:pPr>
      <w:r>
        <w:separator/>
      </w:r>
    </w:p>
  </w:footnote>
  <w:footnote w:type="continuationSeparator" w:id="0">
    <w:p w14:paraId="583E648A" w14:textId="77777777" w:rsidR="004B1464" w:rsidRDefault="004B1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A4DCA" w14:textId="552D0C56" w:rsidR="003F3F16" w:rsidRDefault="007B7A66">
    <w:pPr>
      <w:pStyle w:val="Header"/>
      <w:jc w:val="right"/>
    </w:pPr>
    <w:r w:rsidRPr="003F3F16">
      <w:t xml:space="preserve">MAERSK COMPENSATION PHILOSOPHY </w:t>
    </w:r>
    <w:r>
      <w:t xml:space="preserve">                                                                          </w:t>
    </w:r>
    <w:sdt>
      <w:sdtPr>
        <w:id w:val="9397276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0D6707" w14:textId="77777777" w:rsidR="003F3F16" w:rsidRDefault="003F3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48442" w14:textId="347A04C9" w:rsidR="003F3F16" w:rsidRDefault="007B7A66">
    <w:pPr>
      <w:pStyle w:val="Header"/>
      <w:jc w:val="right"/>
    </w:pPr>
    <w:r>
      <w:t xml:space="preserve">Running head: MAERSK COMPENSATION PHILOSOPHY                                                     </w:t>
    </w:r>
    <w:sdt>
      <w:sdtPr>
        <w:id w:val="-474675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AFDFB9" w14:textId="77777777" w:rsidR="003F3F16" w:rsidRDefault="003F3F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MDAwM7I0tDQ3t7BQ0lEKTi0uzszPAykwrAUA8amyfiwAAAA="/>
  </w:docVars>
  <w:rsids>
    <w:rsidRoot w:val="00043C52"/>
    <w:rsid w:val="00043C52"/>
    <w:rsid w:val="000A5D47"/>
    <w:rsid w:val="002D7497"/>
    <w:rsid w:val="00341F62"/>
    <w:rsid w:val="00381EA3"/>
    <w:rsid w:val="003F3F16"/>
    <w:rsid w:val="004B1464"/>
    <w:rsid w:val="004D578C"/>
    <w:rsid w:val="005D739D"/>
    <w:rsid w:val="00697C9F"/>
    <w:rsid w:val="007B7A66"/>
    <w:rsid w:val="00AB49EE"/>
    <w:rsid w:val="00DA18A3"/>
    <w:rsid w:val="00E22028"/>
    <w:rsid w:val="00EC7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FA3D5-2A7F-48A8-97D0-CF449D4C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F16"/>
  </w:style>
  <w:style w:type="paragraph" w:styleId="Footer">
    <w:name w:val="footer"/>
    <w:basedOn w:val="Normal"/>
    <w:link w:val="FooterChar"/>
    <w:uiPriority w:val="99"/>
    <w:unhideWhenUsed/>
    <w:rsid w:val="003F3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F1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B49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9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2018-10-09T23:08:00Z</dcterms:created>
  <dcterms:modified xsi:type="dcterms:W3CDTF">2018-10-09T23:08:00Z</dcterms:modified>
</cp:coreProperties>
</file>